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8"/>
          <w:szCs w:val="28"/>
          <w:rFonts w:ascii="Cambria" w:eastAsia="Cambria" w:hAnsi="Cambria" w:hint="default"/>
        </w:rPr>
        <w:t xml:space="preserve">JENNYLINE TOBIAS COMERCIANTE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218 Tindalo St., Sta. Clara, Sta. Maria, Bulacan 3022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Cellphone No: +639435128810 / 00639455226866 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Email Address: </w:t>
      </w:r>
      <w:r>
        <w:rPr>
          <w:color w:val="0000FF"/>
          <w:position w:val="0"/>
          <w:sz w:val="24"/>
          <w:szCs w:val="24"/>
          <w:rFonts w:ascii="Calibri" w:eastAsia="Calibri" w:hAnsi="Calibri" w:hint="default"/>
        </w:rPr>
        <w:t>jenny.comerciante@gmail.com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9" type="#_x0000_t32" style="position:absolute;left:0;margin-left:-3pt;mso-position-horizontal:absolute;mso-position-horizontal-relative:text;margin-top:5pt;mso-position-vertical:absolute;mso-position-vertical-relative:text;width:468.0pt;height:0.0pt;flip:y;v-text-anchor:middle;z-index:251624960" strokecolor="black" o:allowoverlap="1" strokeweight="2.25pt" filled="f" o:connectortype="straight"/>
        </w:pic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ELIGIBILITY: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Career Service Professional Eligible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with a rating of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81.76 %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on the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examination taken last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09</w:t>
      </w:r>
      <w:r>
        <w:rPr>
          <w:vertAlign w:val="superscript"/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th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day of March, 2008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and issued,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19</w:t>
      </w:r>
      <w:r>
        <w:rPr>
          <w:vertAlign w:val="superscript"/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th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day of June, 2008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at Civil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Service Commission Office, Metro Manila.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Overall band score of 7.5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at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International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English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Language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Testing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System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>(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IELTS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) on the examination taken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18</w:t>
      </w:r>
      <w:r>
        <w:rPr>
          <w:vertAlign w:val="superscript"/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th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day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of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April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,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2015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.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TRN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No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.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15PH000151COMJ009A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OBJECTIVE: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To provide assistance and render effective and efficient services within my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knowledge and skills for the improvement and benefit of the company.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>SKILLS: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With operational skills on computer particularly Microsoft Office like MS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word, excel and power point, and internet surfing; Basic Sensory Evaluation Training;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Background on Physico-Chemical and Microbiological Analyses, Good Manufacturing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Practices (GMP), HACCP, SOP and SSOP.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color w:val="000000"/>
          <w:position w:val="0"/>
          <w:sz w:val="24"/>
          <w:szCs w:val="24"/>
          <w:rFonts w:ascii="Calibri" w:eastAsia="Calibri" w:hAnsi="Calibri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Has a definite eagerness on working under pressure and on long hours and able to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handle different kinds of situations and deal with different kinds of people.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color w:val="000000"/>
          <w:position w:val="0"/>
          <w:sz w:val="24"/>
          <w:szCs w:val="24"/>
          <w:rFonts w:ascii="Calibri" w:eastAsia="Calibri" w:hAnsi="Calibri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Self-motivated, able to work on my own initiative, a keen team player and has good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communication skills.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color w:val="000000"/>
          <w:position w:val="0"/>
          <w:sz w:val="24"/>
          <w:szCs w:val="24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WORK EXPERIENCE: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March 16, 2010 – present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NATIONAL ARCHIVES OF THE PHILIPPINES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at3rd Floor, Juan Luna Building, Juan Luna cor.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Muelle de la Industria Sts. Binondo, Manila, Philippines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Position: Records Management Analyst I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Nature of work: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Appraisal of Archival and disposable Records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Searching and researching of requested documents.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Records processing. (Hauling, Sorting, rebundling and filing of records.)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Technical assistance about proper records storage and disposition.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Administrative and secretarial work. (e.g. receiving and releasing files in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division; encoding and drafting reports; scanning and printing, etc.)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September 16, 2009 –March 13, 2010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ASAHI RESOURCES CORPORATION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at Mountview Industrial Subd., Bo. Bancal, Carmona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>Cavite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Position: Quality Assurance Analyst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Nature of work: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Collection of samples of Raw materials and finished products.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Checking of In line parameters in preparation, cooking and packing of products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such as actual weight of raw materials, monitoring of cooking process and filling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line and checking of final product for dispatch.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Conducting physico-chemical and microbiological analyses on intermediate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products before filling and finished goods.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Submitted reports to the manager and perform necessary adjustments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accordingly.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June 30, 2008 – March 22, 2009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RM FOODS INC.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(Nestle` Philippines Co- Manufacturer) at Dampol 2</w:t>
      </w:r>
      <w:r>
        <w:rPr>
          <w:vertAlign w:val="superscript"/>
          <w:color w:val="000000"/>
          <w:position w:val="0"/>
          <w:sz w:val="24"/>
          <w:szCs w:val="24"/>
          <w:rFonts w:ascii="Calibri" w:eastAsia="Calibri" w:hAnsi="Calibri" w:hint="default"/>
        </w:rPr>
        <w:t>nd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B, Pulilan, Bulacan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Position: In – Line Quality Controller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Nature of work: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Conducts checking of Quality parameters such as Net weight, gross weight,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leak test, coding and appearance of the products.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Performs machines and environmental inspection during start-up, processing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and shut down in the production line.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Evaluates the results of inspection and Quality check and gives advice to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operators for necessary adjustments.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Prepares finished product samples for organoleptic analyses.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Collection of In – Line control forms and filing for reference.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Coordinates with the production supervisor for any necessary adjustments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regarding defiance of parameters within the production line.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July 19, 2007 – April 30, 2008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National Archives of the Philippines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at T.M. Kalaw St. Ermita, Manila.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Position: Contractual Processing Archivist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Nature of work: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Processing of notarized documents for the Microfilming project. This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includes cleaning and proper arrangement, sorting by year and author, pagination, proper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bundling, storage and filing.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ON THE JOB TRAINING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November 22, 2006 – January 20, 2007 (200hrs rendered)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RM FOODS INC.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at Dampol 2</w:t>
      </w:r>
      <w:r>
        <w:rPr>
          <w:vertAlign w:val="superscript"/>
          <w:color w:val="000000"/>
          <w:position w:val="0"/>
          <w:sz w:val="24"/>
          <w:szCs w:val="24"/>
          <w:rFonts w:ascii="Calibri" w:eastAsia="Calibri" w:hAnsi="Calibri" w:hint="default"/>
        </w:rPr>
        <w:t>nd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B, Pulilan, Bulacan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Laboratory Analyst Trainee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Nature of work: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Analysis of raw materials from suppliers, intermediate products and finished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products produced within the company through physico-chemical analyses such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as moisture analysis, pH, salt content, acidity and fat content; and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Microbiological analyses like Total plate count (TPC), Enterobacteriaceae (EB),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Yeast and Molds (y/m) and Salmonella (“S”).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Cleaning and proper storage of laboratory tools and equipment and practice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good laboratory practices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080" w:right="0" w:hanging="36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Symbol" w:eastAsia="Symbol" w:hAnsi="Symbol" w:hint="default"/>
        </w:rPr>
        <w:t xml:space="preserve">·   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Background on how to conduct finished product sensory evaluation and proper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filling out and filing of documents in the production line.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UNDERGRADUATE THESIS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Conducted 1</w:t>
      </w:r>
      <w:r>
        <w:rPr>
          <w:vertAlign w:val="superscript"/>
          <w:color w:val="000000"/>
          <w:position w:val="0"/>
          <w:sz w:val="24"/>
          <w:szCs w:val="24"/>
          <w:rFonts w:ascii="Calibri" w:eastAsia="Calibri" w:hAnsi="Calibri" w:hint="default"/>
        </w:rPr>
        <w:t>st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semester S.Y. 2007 – 2008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Title: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Acceptability of different types of milk (Skimmed Milk, Pasteurized and whole cow's </w:t>
      </w: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milk) in the preparation of Butter Cake.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EDUCATIONAL BACKGROUND: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Tertiary:                          Bulacan Agricultural State College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Pinaod San Ildefonso Bulacan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2003 – 2008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Course:              Bachelor of Science in Food Technology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Secondary:                      San Miguel High School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San Miguel, Bulacan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1999 -  2003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Elementary:                    Pinaod Central School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Pinaod San Ildefonso, Bulacan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1993 – 1999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Others:                        Certificate of Completion on Seminar Workshop on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Managing Electronic Records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left="1440" w:right="0" w:firstLine="72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Certificate of Completion on Spanish Language Class (Levels 1-6)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                    Certificate of Completion on National </w:t>
      </w: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Archives Operations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b w:val="1"/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PERSONAL INFORMATION: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Date of Birth:                 March 25, 1987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Place of Birth:                 Manila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Civil Status:                   Married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Height:                      154 cm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Weight:                      60 kg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Blood type:                   “A”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Religion:                      Roman Catholic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Father:                       Celestino DG. Tobias    DOB: May 5, 1956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Mother:              Ernestina C. Tobias          DOB:  March 22, 1954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Spouse:              Rex G. Comerciante          DOB:  August 22, 1978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Child/ren:            Arjay T. Comerciante         DOB: May 3, 2013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                   Jeric T. Comerciante.          DOB: September 5, 2017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4"/>
          <w:szCs w:val="24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000000"/>
          <w:position w:val="0"/>
          <w:sz w:val="22"/>
          <w:szCs w:val="22"/>
          <w:rFonts w:ascii="Calibri" w:eastAsia="Calibri" w:hAnsi="Calibri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ind w:left="7200" w:right="0" w:firstLine="72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>Signed</w:t>
      </w:r>
    </w:p>
    <w:p>
      <w:pPr>
        <w:bidi w:val="0"/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Calibri" w:eastAsia="Calibri" w:hAnsi="Calibri" w:hint="default"/>
        </w:rPr>
        <w:t xml:space="preserve">JENNYLINE T. COMERCIANTE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799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