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9" w:type="dxa"/>
        <w:tblInd w:w="-176" w:type="dxa"/>
        <w:tblLayout w:type="fixed"/>
        <w:tblLook w:val="04A0"/>
      </w:tblPr>
      <w:tblGrid>
        <w:gridCol w:w="3085"/>
        <w:gridCol w:w="1418"/>
        <w:gridCol w:w="34"/>
        <w:gridCol w:w="6662"/>
      </w:tblGrid>
      <w:tr w:rsidR="00066117" w:rsidTr="00896637"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B5294" w:themeFill="accent1" w:themeFillShade="BF"/>
          </w:tcPr>
          <w:p w:rsidR="00066117" w:rsidRPr="00066117" w:rsidRDefault="00066117">
            <w:pPr>
              <w:rPr>
                <w:rFonts w:ascii="Broadway" w:hAnsi="Broadway"/>
                <w:color w:val="FFFFFF" w:themeColor="background1"/>
                <w:sz w:val="56"/>
                <w:szCs w:val="56"/>
              </w:rPr>
            </w:pPr>
            <w:r w:rsidRPr="00066117">
              <w:rPr>
                <w:rFonts w:ascii="Broadway" w:hAnsi="Broadway"/>
                <w:color w:val="FFFFFF" w:themeColor="background1"/>
                <w:sz w:val="56"/>
                <w:szCs w:val="56"/>
              </w:rPr>
              <w:t xml:space="preserve">VAISH </w:t>
            </w:r>
          </w:p>
          <w:p w:rsidR="00066117" w:rsidRPr="00066117" w:rsidRDefault="00066117">
            <w:pPr>
              <w:rPr>
                <w:color w:val="FFFFFF" w:themeColor="background1"/>
                <w:sz w:val="40"/>
                <w:szCs w:val="40"/>
              </w:rPr>
            </w:pPr>
            <w:r w:rsidRPr="00066117">
              <w:rPr>
                <w:color w:val="FFFFFF" w:themeColor="background1"/>
                <w:sz w:val="40"/>
                <w:szCs w:val="40"/>
              </w:rPr>
              <w:t>Accountant</w:t>
            </w:r>
          </w:p>
          <w:p w:rsidR="00066117" w:rsidRDefault="00066117"/>
          <w:p w:rsidR="00571266" w:rsidRDefault="00571266"/>
        </w:tc>
        <w:tc>
          <w:tcPr>
            <w:tcW w:w="8114" w:type="dxa"/>
            <w:gridSpan w:val="3"/>
            <w:tcBorders>
              <w:top w:val="nil"/>
              <w:left w:val="single" w:sz="4" w:space="0" w:color="0B5294" w:themeColor="accent1" w:themeShade="BF"/>
              <w:bottom w:val="single" w:sz="4" w:space="0" w:color="A6A6A6" w:themeColor="background1" w:themeShade="A6"/>
              <w:right w:val="nil"/>
            </w:tcBorders>
          </w:tcPr>
          <w:p w:rsidR="00953EAA" w:rsidRPr="00953EAA" w:rsidRDefault="00CC30C5" w:rsidP="00953EAA">
            <w:pPr>
              <w:jc w:val="both"/>
            </w:pPr>
            <w:r>
              <w:rPr>
                <w:noProof/>
                <w:lang w:eastAsia="en-S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-119380</wp:posOffset>
                  </wp:positionV>
                  <wp:extent cx="954405" cy="1009015"/>
                  <wp:effectExtent l="19050" t="0" r="0" b="0"/>
                  <wp:wrapTight wrapText="bothSides">
                    <wp:wrapPolygon edited="0">
                      <wp:start x="-431" y="0"/>
                      <wp:lineTo x="-431" y="21206"/>
                      <wp:lineTo x="21557" y="21206"/>
                      <wp:lineTo x="21557" y="0"/>
                      <wp:lineTo x="-431" y="0"/>
                    </wp:wrapPolygon>
                  </wp:wrapTight>
                  <wp:docPr id="3" name="Picture 1" descr="F:\MLT DOCUMENTS\EMPLOYEE RECORD - COC\2. SPASS\1. VAISHNAVI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MLT DOCUMENTS\EMPLOYEE RECORD - COC\2. SPASS\1. VAISHNAVI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3EAA" w:rsidRPr="00953EAA">
              <w:t>Multi-tasking Senior Admin/ Accounts Executive with 5+ years of experience in the Marine Shipyard Industry. Can manage +3 executive schedules. Looking to leverage proven communication, planning and email management skill in the position of Administrative Accounts Executive at Acme.</w:t>
            </w:r>
            <w:r>
              <w:rPr>
                <w:noProof/>
                <w:lang w:eastAsia="en-SG"/>
              </w:rPr>
              <w:t xml:space="preserve"> </w:t>
            </w:r>
          </w:p>
        </w:tc>
      </w:tr>
      <w:tr w:rsidR="00066117" w:rsidTr="00896637"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73763" w:themeFill="accent1" w:themeFillShade="80"/>
          </w:tcPr>
          <w:p w:rsidR="00066117" w:rsidRPr="00571266" w:rsidRDefault="00066117">
            <w:pPr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571266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Personal info</w:t>
            </w:r>
          </w:p>
        </w:tc>
        <w:tc>
          <w:tcPr>
            <w:tcW w:w="8114" w:type="dxa"/>
            <w:gridSpan w:val="3"/>
            <w:tcBorders>
              <w:top w:val="single" w:sz="4" w:space="0" w:color="A6A6A6" w:themeColor="background1" w:themeShade="A6"/>
              <w:left w:val="single" w:sz="4" w:space="0" w:color="0B5294" w:themeColor="accent1" w:themeShade="BF"/>
              <w:bottom w:val="single" w:sz="4" w:space="0" w:color="A6A6A6" w:themeColor="background1" w:themeShade="A6"/>
              <w:right w:val="nil"/>
            </w:tcBorders>
          </w:tcPr>
          <w:p w:rsidR="00066117" w:rsidRDefault="00953EAA">
            <w:r w:rsidRPr="00953EAA">
              <w:rPr>
                <w:b/>
                <w:color w:val="0B5294" w:themeColor="accent1" w:themeShade="BF"/>
                <w:sz w:val="40"/>
                <w:szCs w:val="40"/>
              </w:rPr>
              <w:t>Experience</w:t>
            </w:r>
          </w:p>
        </w:tc>
      </w:tr>
      <w:tr w:rsidR="00953EAA" w:rsidTr="000D70CE">
        <w:trPr>
          <w:trHeight w:val="7044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B5294" w:themeFill="accent1" w:themeFillShade="BF"/>
          </w:tcPr>
          <w:p w:rsidR="00953EAA" w:rsidRPr="00571266" w:rsidRDefault="00953EAA" w:rsidP="00571266">
            <w:p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7126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Address</w:t>
            </w:r>
          </w:p>
          <w:p w:rsidR="00953EAA" w:rsidRPr="00571266" w:rsidRDefault="00953EAA" w:rsidP="00571266">
            <w:p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57126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Blk</w:t>
            </w:r>
            <w:proofErr w:type="spellEnd"/>
            <w:r w:rsidRPr="0057126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710, Jurong West St 71</w:t>
            </w:r>
          </w:p>
          <w:p w:rsidR="00953EAA" w:rsidRPr="00571266" w:rsidRDefault="00953EAA" w:rsidP="00571266">
            <w:p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7126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#15-24, Singapore 640710</w:t>
            </w:r>
          </w:p>
          <w:p w:rsidR="00953EAA" w:rsidRDefault="00953EAA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</w:p>
          <w:p w:rsidR="00953EAA" w:rsidRDefault="00953EAA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Phone</w:t>
            </w:r>
            <w:r w:rsidR="00870007">
              <w:rPr>
                <w:rFonts w:cstheme="minorHAnsi"/>
                <w:b/>
                <w:color w:val="FFFFFF" w:themeColor="background1"/>
              </w:rPr>
              <w:t xml:space="preserve"> : </w:t>
            </w:r>
            <w:r>
              <w:rPr>
                <w:rFonts w:cstheme="minorHAnsi"/>
                <w:b/>
                <w:color w:val="FFFFFF" w:themeColor="background1"/>
              </w:rPr>
              <w:t>+65 8666 4232</w:t>
            </w:r>
          </w:p>
          <w:p w:rsidR="00953EAA" w:rsidRDefault="00953EAA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</w:p>
          <w:p w:rsidR="00953EAA" w:rsidRDefault="00953EAA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E-mail</w:t>
            </w:r>
          </w:p>
          <w:p w:rsidR="00953EAA" w:rsidRDefault="00FA11BB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hyperlink r:id="rId7" w:history="1">
              <w:r w:rsidR="00870007" w:rsidRPr="002A462B">
                <w:rPr>
                  <w:rStyle w:val="Hyperlink"/>
                  <w:rFonts w:cstheme="minorHAnsi"/>
                  <w:b/>
                </w:rPr>
                <w:t>vaishu_shanker@hotmail.com</w:t>
              </w:r>
            </w:hyperlink>
          </w:p>
          <w:p w:rsidR="00953EAA" w:rsidRDefault="00953EAA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</w:p>
          <w:p w:rsidR="00953EAA" w:rsidRDefault="00953EAA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Date of birth</w:t>
            </w:r>
            <w:r w:rsidR="00870007">
              <w:rPr>
                <w:rFonts w:cstheme="minorHAnsi"/>
                <w:b/>
                <w:color w:val="FFFFFF" w:themeColor="background1"/>
              </w:rPr>
              <w:t xml:space="preserve"> : </w:t>
            </w:r>
            <w:r>
              <w:rPr>
                <w:rFonts w:cstheme="minorHAnsi"/>
                <w:b/>
                <w:color w:val="FFFFFF" w:themeColor="background1"/>
              </w:rPr>
              <w:t>1988-02-09</w:t>
            </w:r>
          </w:p>
          <w:p w:rsidR="00870007" w:rsidRDefault="00870007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</w:p>
          <w:p w:rsidR="00870007" w:rsidRDefault="00870007" w:rsidP="00870007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 w:rsidRPr="00870007">
              <w:rPr>
                <w:rFonts w:cstheme="minorHAnsi"/>
                <w:b/>
                <w:color w:val="FFFFFF" w:themeColor="background1"/>
              </w:rPr>
              <w:t>Nationality</w:t>
            </w:r>
            <w:r>
              <w:rPr>
                <w:rFonts w:cstheme="minorHAnsi"/>
                <w:b/>
                <w:color w:val="FFFFFF" w:themeColor="background1"/>
              </w:rPr>
              <w:t xml:space="preserve"> : </w:t>
            </w:r>
            <w:r w:rsidRPr="00870007">
              <w:rPr>
                <w:rFonts w:cstheme="minorHAnsi"/>
                <w:b/>
                <w:color w:val="FFFFFF" w:themeColor="background1"/>
              </w:rPr>
              <w:t>Sri Lankan</w:t>
            </w:r>
          </w:p>
          <w:p w:rsidR="00953EAA" w:rsidRDefault="00953EAA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</w:p>
          <w:p w:rsidR="00953EAA" w:rsidRDefault="00953EAA" w:rsidP="00571266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LinkedIn</w:t>
            </w:r>
          </w:p>
          <w:p w:rsidR="00870007" w:rsidRPr="00870007" w:rsidRDefault="00953EAA" w:rsidP="00870007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 w:rsidRPr="00571266">
              <w:rPr>
                <w:rFonts w:cstheme="minorHAnsi"/>
                <w:b/>
                <w:color w:val="FFFFFF" w:themeColor="background1"/>
              </w:rPr>
              <w:t>https://www.linkedin.com/in/vaish-shanker-371717102/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0B5294" w:themeColor="accent1" w:themeShade="BF"/>
              <w:bottom w:val="nil"/>
              <w:right w:val="single" w:sz="4" w:space="0" w:color="FFFFFF" w:themeColor="background1"/>
            </w:tcBorders>
          </w:tcPr>
          <w:p w:rsidR="00953EAA" w:rsidRDefault="00953EAA" w:rsidP="00953EAA">
            <w:r>
              <w:t>2017-</w:t>
            </w:r>
            <w:r w:rsidR="00D522A9">
              <w:t xml:space="preserve"> 03 to</w:t>
            </w:r>
            <w:r>
              <w:br/>
              <w:t>present</w:t>
            </w:r>
          </w:p>
          <w:p w:rsidR="00D522A9" w:rsidRDefault="00D522A9" w:rsidP="00953EAA"/>
          <w:p w:rsidR="00D522A9" w:rsidRDefault="00D522A9" w:rsidP="00953EAA"/>
          <w:p w:rsidR="00D522A9" w:rsidRDefault="00D522A9" w:rsidP="00953EAA"/>
          <w:p w:rsidR="00D522A9" w:rsidRDefault="00D522A9" w:rsidP="00D522A9">
            <w:r>
              <w:t>2015- 08 to</w:t>
            </w:r>
            <w:r>
              <w:br/>
              <w:t>2016- 09</w:t>
            </w:r>
          </w:p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A521FA" w:rsidRDefault="00A521FA" w:rsidP="00D522A9"/>
          <w:p w:rsidR="005D0913" w:rsidRDefault="005D0913" w:rsidP="003C2DB7"/>
        </w:tc>
        <w:tc>
          <w:tcPr>
            <w:tcW w:w="6696" w:type="dxa"/>
            <w:gridSpan w:val="2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53EAA" w:rsidRDefault="00953EAA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953EAA">
              <w:rPr>
                <w:b/>
              </w:rPr>
              <w:t>Senior Accountant</w:t>
            </w:r>
            <w:r>
              <w:rPr>
                <w:b/>
              </w:rPr>
              <w:br/>
            </w:r>
            <w:r w:rsidRPr="00953EAA">
              <w:rPr>
                <w:i/>
                <w:color w:val="595959" w:themeColor="text1" w:themeTint="A6"/>
                <w:sz w:val="20"/>
                <w:szCs w:val="20"/>
              </w:rPr>
              <w:t>Vimtec Marine Engineering P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te Ltd/ MLT Engineering Pte Ltd, </w:t>
            </w:r>
            <w:r w:rsidRPr="00953EAA">
              <w:rPr>
                <w:i/>
                <w:color w:val="595959" w:themeColor="text1" w:themeTint="A6"/>
                <w:sz w:val="20"/>
                <w:szCs w:val="20"/>
              </w:rPr>
              <w:t>Singapore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.</w:t>
            </w:r>
          </w:p>
          <w:p w:rsidR="00953EAA" w:rsidRPr="00953EAA" w:rsidRDefault="00953EAA" w:rsidP="00953EA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953EAA">
              <w:rPr>
                <w:color w:val="262626" w:themeColor="text1" w:themeTint="D9"/>
                <w:sz w:val="20"/>
                <w:szCs w:val="20"/>
              </w:rPr>
              <w:t>Handling the finance and accounting department</w:t>
            </w:r>
          </w:p>
          <w:p w:rsidR="00953EAA" w:rsidRPr="00D522A9" w:rsidRDefault="00953EAA" w:rsidP="00953EA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b/>
              </w:rPr>
            </w:pPr>
            <w:r w:rsidRPr="00953EAA">
              <w:rPr>
                <w:color w:val="262626" w:themeColor="text1" w:themeTint="D9"/>
                <w:sz w:val="20"/>
                <w:szCs w:val="20"/>
              </w:rPr>
              <w:t>Overall in charge of accounts receivable, accounts payable and general</w:t>
            </w:r>
          </w:p>
          <w:p w:rsidR="00D522A9" w:rsidRDefault="00D522A9" w:rsidP="00D522A9">
            <w:pPr>
              <w:rPr>
                <w:b/>
              </w:rPr>
            </w:pPr>
          </w:p>
          <w:p w:rsidR="00D522A9" w:rsidRDefault="00896637" w:rsidP="00D522A9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b/>
              </w:rPr>
              <w:t>Administrative</w:t>
            </w:r>
            <w:r w:rsidR="00D522A9" w:rsidRPr="00953EAA">
              <w:rPr>
                <w:b/>
              </w:rPr>
              <w:t xml:space="preserve"> Account</w:t>
            </w:r>
            <w:r>
              <w:rPr>
                <w:b/>
              </w:rPr>
              <w:t>s Executive</w:t>
            </w:r>
            <w:r w:rsidR="00D522A9">
              <w:rPr>
                <w:b/>
              </w:rPr>
              <w:br/>
            </w:r>
            <w:proofErr w:type="spellStart"/>
            <w:r>
              <w:rPr>
                <w:i/>
                <w:color w:val="595959" w:themeColor="text1" w:themeTint="A6"/>
                <w:sz w:val="20"/>
                <w:szCs w:val="20"/>
              </w:rPr>
              <w:t>Sunraj</w:t>
            </w:r>
            <w:proofErr w:type="spellEnd"/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Marine</w:t>
            </w:r>
            <w:r w:rsidR="00D522A9">
              <w:rPr>
                <w:i/>
                <w:color w:val="595959" w:themeColor="text1" w:themeTint="A6"/>
                <w:sz w:val="20"/>
                <w:szCs w:val="20"/>
              </w:rPr>
              <w:t xml:space="preserve"> Pte Ltd, </w:t>
            </w:r>
            <w:r w:rsidR="00D522A9" w:rsidRPr="00953EAA">
              <w:rPr>
                <w:i/>
                <w:color w:val="595959" w:themeColor="text1" w:themeTint="A6"/>
                <w:sz w:val="20"/>
                <w:szCs w:val="20"/>
              </w:rPr>
              <w:t>Singapore</w:t>
            </w:r>
            <w:r w:rsidR="00D522A9">
              <w:rPr>
                <w:i/>
                <w:color w:val="595959" w:themeColor="text1" w:themeTint="A6"/>
                <w:sz w:val="20"/>
                <w:szCs w:val="20"/>
              </w:rPr>
              <w:t>.</w:t>
            </w:r>
          </w:p>
          <w:p w:rsidR="00896637" w:rsidRPr="00896637" w:rsidRDefault="00896637" w:rsidP="00896637">
            <w:pPr>
              <w:rPr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896637">
              <w:rPr>
                <w:b/>
                <w:color w:val="262626" w:themeColor="text1" w:themeTint="D9"/>
                <w:sz w:val="20"/>
                <w:szCs w:val="20"/>
                <w:u w:val="single"/>
              </w:rPr>
              <w:t>Department of Accounts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right="-108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Responsible for Customer’s invoice preparation according to the sales orders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Monitoring customer account details, payments, non-payments, delayed payments and other irregularities and maintain accounts receivable customer files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Keeping vendor information updated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Process creditor’s invoices on an accurate and timely basis ensuring appropriate authorizations are obtained and verifying the accuracy of general ledger al</w:t>
            </w:r>
            <w:r>
              <w:rPr>
                <w:color w:val="262626" w:themeColor="text1" w:themeTint="D9"/>
                <w:sz w:val="20"/>
                <w:szCs w:val="20"/>
              </w:rPr>
              <w:t>locations along with data entry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Preparation and process of payment batches according to the agreed credit terms and payment allocation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Perform monthly Creditor’s and debtor’s reconciliation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Petty Cash management and cash flow forecasting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Banking and liaising with financial institutions to solve bank related issues &amp; Bank reconciliation process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Produce and review accounting related system reports</w:t>
            </w:r>
          </w:p>
          <w:p w:rsidR="00896637" w:rsidRPr="00896637" w:rsidRDefault="00896637" w:rsidP="00896637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Preparation of Profit and Loss account, Balance sheet, GL and cash flow budgeting</w:t>
            </w:r>
          </w:p>
          <w:p w:rsidR="005D0913" w:rsidRPr="00AE2743" w:rsidRDefault="00896637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In-charge of GST submission, CPF Submission, PIC submission and ECI Submission</w:t>
            </w:r>
          </w:p>
        </w:tc>
      </w:tr>
      <w:tr w:rsidR="002B2FAC" w:rsidTr="00547F66">
        <w:trPr>
          <w:trHeight w:val="85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73763" w:themeFill="accent1" w:themeFillShade="80"/>
          </w:tcPr>
          <w:p w:rsidR="002B2FAC" w:rsidRPr="00571266" w:rsidRDefault="002B2FAC" w:rsidP="00571266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Skills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0B5294" w:themeColor="accent1" w:themeShade="BF"/>
              <w:right w:val="single" w:sz="4" w:space="0" w:color="FFFFFF" w:themeColor="background1"/>
            </w:tcBorders>
          </w:tcPr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0814BB" w:rsidP="00AE2743">
            <w:r>
              <w:t>2015- 02 to</w:t>
            </w:r>
            <w:r>
              <w:br/>
              <w:t>2015- 07</w:t>
            </w:r>
          </w:p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/>
          <w:p w:rsidR="002B2FAC" w:rsidRDefault="002B2FAC" w:rsidP="00AE2743">
            <w:r>
              <w:t>201</w:t>
            </w:r>
            <w:r w:rsidR="000814BB">
              <w:t>2</w:t>
            </w:r>
            <w:r>
              <w:t>- 0</w:t>
            </w:r>
            <w:r w:rsidR="000814BB">
              <w:t>5</w:t>
            </w:r>
            <w:r>
              <w:t xml:space="preserve"> to</w:t>
            </w:r>
            <w:r>
              <w:br/>
              <w:t>201</w:t>
            </w:r>
            <w:r w:rsidR="000814BB">
              <w:t>5- 02</w:t>
            </w: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r>
              <w:t>201</w:t>
            </w:r>
            <w:r w:rsidR="000814BB">
              <w:t>0</w:t>
            </w:r>
            <w:r>
              <w:t>- 0</w:t>
            </w:r>
            <w:r w:rsidR="000814BB">
              <w:t>6</w:t>
            </w:r>
            <w:r>
              <w:t xml:space="preserve"> to</w:t>
            </w:r>
            <w:r>
              <w:br/>
              <w:t>2011- 12</w:t>
            </w: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/>
          <w:p w:rsidR="000814BB" w:rsidRDefault="000814BB" w:rsidP="00AE2743"/>
          <w:p w:rsidR="000814BB" w:rsidRPr="00AE2743" w:rsidRDefault="000814BB" w:rsidP="00AE2743">
            <w:pPr>
              <w:rPr>
                <w:sz w:val="20"/>
                <w:szCs w:val="20"/>
              </w:rPr>
            </w:pPr>
          </w:p>
          <w:p w:rsidR="002B2FAC" w:rsidRPr="00AE2743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AE2743">
            <w:pPr>
              <w:rPr>
                <w:sz w:val="20"/>
                <w:szCs w:val="20"/>
              </w:rPr>
            </w:pPr>
          </w:p>
          <w:p w:rsidR="002B2FAC" w:rsidRDefault="002B2FAC" w:rsidP="008725D8">
            <w:r>
              <w:t>2006- 11 to</w:t>
            </w:r>
            <w:r>
              <w:br/>
              <w:t>2007- 09</w:t>
            </w:r>
          </w:p>
          <w:p w:rsidR="002B2FAC" w:rsidRDefault="002B2FAC" w:rsidP="00AE2743"/>
        </w:tc>
        <w:tc>
          <w:tcPr>
            <w:tcW w:w="666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2FAC" w:rsidRPr="00896637" w:rsidRDefault="002B2FAC" w:rsidP="008D19BF">
            <w:pPr>
              <w:rPr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896637">
              <w:rPr>
                <w:b/>
                <w:color w:val="262626" w:themeColor="text1" w:themeTint="D9"/>
                <w:sz w:val="20"/>
                <w:szCs w:val="20"/>
                <w:u w:val="single"/>
              </w:rPr>
              <w:lastRenderedPageBreak/>
              <w:t>Department of HR</w:t>
            </w:r>
          </w:p>
          <w:p w:rsidR="002B2FAC" w:rsidRPr="00AE2743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 xml:space="preserve">Human Resources functions such as Interviewing, staff coordination, </w:t>
            </w:r>
            <w:r>
              <w:rPr>
                <w:color w:val="262626" w:themeColor="text1" w:themeTint="D9"/>
                <w:sz w:val="20"/>
                <w:szCs w:val="20"/>
              </w:rPr>
              <w:t>leave approval and r</w:t>
            </w:r>
            <w:r w:rsidRPr="00896637">
              <w:rPr>
                <w:color w:val="262626" w:themeColor="text1" w:themeTint="D9"/>
                <w:sz w:val="20"/>
                <w:szCs w:val="20"/>
              </w:rPr>
              <w:t>oster</w:t>
            </w:r>
          </w:p>
          <w:p w:rsidR="002B2FAC" w:rsidRPr="00896637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Responsibl</w:t>
            </w:r>
            <w:r>
              <w:rPr>
                <w:color w:val="262626" w:themeColor="text1" w:themeTint="D9"/>
                <w:sz w:val="20"/>
                <w:szCs w:val="20"/>
              </w:rPr>
              <w:t>e for the workers compensation claims and o</w:t>
            </w:r>
            <w:r w:rsidRPr="00896637">
              <w:rPr>
                <w:color w:val="262626" w:themeColor="text1" w:themeTint="D9"/>
                <w:sz w:val="20"/>
                <w:szCs w:val="20"/>
              </w:rPr>
              <w:t xml:space="preserve">rganize </w:t>
            </w:r>
            <w:r>
              <w:rPr>
                <w:color w:val="262626" w:themeColor="text1" w:themeTint="D9"/>
                <w:sz w:val="20"/>
                <w:szCs w:val="20"/>
              </w:rPr>
              <w:t>insurance</w:t>
            </w:r>
          </w:p>
          <w:p w:rsidR="002B2FAC" w:rsidRPr="00896637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Managing incoming and outgoing inquiries, overseeing order of office stationary, mail in/out, coordination and maintenance of company vehicles, uniforms, and other general office management duti</w:t>
            </w:r>
            <w:r>
              <w:rPr>
                <w:color w:val="262626" w:themeColor="text1" w:themeTint="D9"/>
                <w:sz w:val="20"/>
                <w:szCs w:val="20"/>
              </w:rPr>
              <w:t>es</w:t>
            </w:r>
          </w:p>
          <w:p w:rsidR="002B2FAC" w:rsidRPr="00896637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Rais</w:t>
            </w:r>
            <w:r>
              <w:rPr>
                <w:color w:val="262626" w:themeColor="text1" w:themeTint="D9"/>
                <w:sz w:val="20"/>
                <w:szCs w:val="20"/>
              </w:rPr>
              <w:t>e</w:t>
            </w:r>
            <w:r w:rsidRPr="00896637">
              <w:rPr>
                <w:color w:val="262626" w:themeColor="text1" w:themeTint="D9"/>
                <w:sz w:val="20"/>
                <w:szCs w:val="20"/>
              </w:rPr>
              <w:t xml:space="preserve"> purchase order for </w:t>
            </w:r>
            <w:r>
              <w:rPr>
                <w:color w:val="262626" w:themeColor="text1" w:themeTint="D9"/>
                <w:sz w:val="20"/>
                <w:szCs w:val="20"/>
              </w:rPr>
              <w:t>d</w:t>
            </w:r>
            <w:r w:rsidRPr="00896637">
              <w:rPr>
                <w:color w:val="262626" w:themeColor="text1" w:themeTint="D9"/>
                <w:sz w:val="20"/>
                <w:szCs w:val="20"/>
              </w:rPr>
              <w:t xml:space="preserve">istribution 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centre </w:t>
            </w:r>
            <w:r w:rsidRPr="00896637">
              <w:rPr>
                <w:color w:val="262626" w:themeColor="text1" w:themeTint="D9"/>
                <w:sz w:val="20"/>
                <w:szCs w:val="20"/>
              </w:rPr>
              <w:t xml:space="preserve"> consumables and requisites</w:t>
            </w:r>
          </w:p>
          <w:p w:rsidR="002B2FAC" w:rsidRPr="00896637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Responsible for Payroll-related activities such as payroll processing, leave, superannuation, and tax</w:t>
            </w:r>
          </w:p>
          <w:p w:rsidR="002B2FAC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Assist Production Manager in preparation of Quotation, Project Budgeting and Work Completion Report</w:t>
            </w:r>
          </w:p>
          <w:p w:rsidR="002B2FAC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6637">
              <w:rPr>
                <w:color w:val="262626" w:themeColor="text1" w:themeTint="D9"/>
                <w:sz w:val="20"/>
                <w:szCs w:val="20"/>
              </w:rPr>
              <w:t>Arrange travel bookings for Director/ Staffs/ Workers</w:t>
            </w:r>
          </w:p>
          <w:p w:rsidR="002B2FAC" w:rsidRDefault="002B2FAC" w:rsidP="008D19BF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2B2FAC" w:rsidRDefault="002B2FAC" w:rsidP="008D19BF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953EAA">
              <w:rPr>
                <w:b/>
              </w:rPr>
              <w:t>Account</w:t>
            </w:r>
            <w:r>
              <w:rPr>
                <w:b/>
              </w:rPr>
              <w:t xml:space="preserve"> Executive</w:t>
            </w:r>
            <w:r>
              <w:rPr>
                <w:b/>
              </w:rPr>
              <w:br/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Tech Offshore Marine (S) Pte Ltd, </w:t>
            </w:r>
            <w:r w:rsidRPr="00953EAA">
              <w:rPr>
                <w:i/>
                <w:color w:val="595959" w:themeColor="text1" w:themeTint="A6"/>
                <w:sz w:val="20"/>
                <w:szCs w:val="20"/>
              </w:rPr>
              <w:t>Singapore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.</w:t>
            </w:r>
          </w:p>
          <w:p w:rsidR="002B2FAC" w:rsidRPr="008979C8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79C8">
              <w:rPr>
                <w:color w:val="262626" w:themeColor="text1" w:themeTint="D9"/>
                <w:sz w:val="20"/>
                <w:szCs w:val="20"/>
              </w:rPr>
              <w:t>Organised and is accountable for timelines, status reports, and internal reviews</w:t>
            </w:r>
          </w:p>
          <w:p w:rsidR="002B2FAC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79C8">
              <w:rPr>
                <w:color w:val="262626" w:themeColor="text1" w:themeTint="D9"/>
                <w:sz w:val="20"/>
                <w:szCs w:val="20"/>
              </w:rPr>
              <w:t>Builds and own a good, long-lasting relationship with clients, the account, planning, and creative teams</w:t>
            </w:r>
          </w:p>
          <w:p w:rsidR="002B2FAC" w:rsidRDefault="002B2FAC" w:rsidP="008D19BF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979C8">
              <w:rPr>
                <w:color w:val="262626" w:themeColor="text1" w:themeTint="D9"/>
                <w:sz w:val="20"/>
                <w:szCs w:val="20"/>
              </w:rPr>
              <w:t>Responsible for the financial activity on the account within the team</w:t>
            </w:r>
          </w:p>
          <w:p w:rsidR="002B2FAC" w:rsidRDefault="002B2FAC" w:rsidP="008D19BF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2B2FAC" w:rsidRDefault="002B2FAC" w:rsidP="008D19BF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2B2FAC" w:rsidRDefault="002B2FAC" w:rsidP="008D19BF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2B2FAC" w:rsidRDefault="002B2FAC" w:rsidP="00AE2743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2B2FAC" w:rsidRDefault="002B2FAC" w:rsidP="00AE2743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953EAA">
              <w:rPr>
                <w:b/>
              </w:rPr>
              <w:t>Account</w:t>
            </w:r>
            <w:r>
              <w:rPr>
                <w:b/>
              </w:rPr>
              <w:t>s Executive</w:t>
            </w:r>
            <w:r>
              <w:rPr>
                <w:b/>
              </w:rPr>
              <w:br/>
            </w:r>
            <w:proofErr w:type="spellStart"/>
            <w:r>
              <w:rPr>
                <w:i/>
                <w:color w:val="595959" w:themeColor="text1" w:themeTint="A6"/>
                <w:sz w:val="20"/>
                <w:szCs w:val="20"/>
              </w:rPr>
              <w:t>Greatsea</w:t>
            </w:r>
            <w:proofErr w:type="spellEnd"/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Holdings Pte Ltd/ </w:t>
            </w:r>
            <w:proofErr w:type="spellStart"/>
            <w:r>
              <w:rPr>
                <w:i/>
                <w:color w:val="595959" w:themeColor="text1" w:themeTint="A6"/>
                <w:sz w:val="20"/>
                <w:szCs w:val="20"/>
              </w:rPr>
              <w:t>Greatsea</w:t>
            </w:r>
            <w:proofErr w:type="spellEnd"/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Marine Services, </w:t>
            </w:r>
            <w:r w:rsidRPr="00953EAA">
              <w:rPr>
                <w:i/>
                <w:color w:val="595959" w:themeColor="text1" w:themeTint="A6"/>
                <w:sz w:val="20"/>
                <w:szCs w:val="20"/>
              </w:rPr>
              <w:t>Singapore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.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Managing daily cash flow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Prepare account closing and consolidate financial statements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Maintaining Accounts Payable, Accounts receivable and payment records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Responsible for ensuring that all Invoices processed and Invoices properly coded to the right accounts in accordance to the Company’s chart of Account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Preparation and Process of Payment batches according to the agreed credit terms and payment allocation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Everyday reconciliation of customer’s payments against payment slip and maintain accounts receivable customer files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Bank reconciliation process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Monitoring inter-company banking transactions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Examining and analyzing operating costs and the income and expenditure of business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>Monitor and review accounting and related system reports for accuracy and completeness. (Monthly revenue report, Monthly GST report, internal entity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 xml:space="preserve">report) 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 xml:space="preserve">Resolves administrative problems by coordinating preparation of reports, analysing data, and identifying solutions. </w:t>
            </w:r>
          </w:p>
          <w:p w:rsidR="002B2FAC" w:rsidRPr="002048B2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 xml:space="preserve">Deputize for payroll manager in payroll matter whenever required </w:t>
            </w:r>
          </w:p>
          <w:p w:rsidR="002B2FAC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 xml:space="preserve">Submission of AGM, PIC claim and ECI </w:t>
            </w:r>
          </w:p>
          <w:p w:rsidR="002B2FAC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2048B2">
              <w:rPr>
                <w:color w:val="262626" w:themeColor="text1" w:themeTint="D9"/>
                <w:sz w:val="20"/>
                <w:szCs w:val="20"/>
              </w:rPr>
              <w:t xml:space="preserve">General clerical duties including maintain electronic and hard copy filing system, Photocopying, fax and mailing </w:t>
            </w:r>
          </w:p>
          <w:p w:rsidR="002B2FAC" w:rsidRDefault="002B2FAC" w:rsidP="00AE2743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2B2FAC" w:rsidRDefault="002B2FAC" w:rsidP="00AE2743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b/>
              </w:rPr>
              <w:t>Head of Department, Accounts</w:t>
            </w:r>
            <w:r>
              <w:rPr>
                <w:b/>
              </w:rPr>
              <w:br/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Trans-Asia Accountancy </w:t>
            </w:r>
            <w:proofErr w:type="spellStart"/>
            <w:r>
              <w:rPr>
                <w:i/>
                <w:color w:val="595959" w:themeColor="text1" w:themeTint="A6"/>
                <w:sz w:val="20"/>
                <w:szCs w:val="20"/>
              </w:rPr>
              <w:t>Sdn</w:t>
            </w:r>
            <w:proofErr w:type="spellEnd"/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595959" w:themeColor="text1" w:themeTint="A6"/>
                <w:sz w:val="20"/>
                <w:szCs w:val="20"/>
              </w:rPr>
              <w:t>Bhd</w:t>
            </w:r>
            <w:proofErr w:type="spellEnd"/>
            <w:r>
              <w:rPr>
                <w:i/>
                <w:color w:val="595959" w:themeColor="text1" w:themeTint="A6"/>
                <w:sz w:val="20"/>
                <w:szCs w:val="20"/>
              </w:rPr>
              <w:t>, Malaysia.</w:t>
            </w:r>
          </w:p>
          <w:p w:rsidR="002B2FAC" w:rsidRPr="00865B96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Preparation of profit and loss statements and monthly closing and cost accounting reports</w:t>
            </w:r>
          </w:p>
          <w:p w:rsidR="002B2FAC" w:rsidRPr="00865B96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Compile and analyse financial information to prepare entries to accounts, such as general ledger accounts, and documenting all business transactions.</w:t>
            </w:r>
          </w:p>
          <w:p w:rsidR="002B2FAC" w:rsidRPr="00865B96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Monitor and review accounting and related system reports for accuracy and completeness</w:t>
            </w:r>
          </w:p>
          <w:p w:rsidR="002B2FAC" w:rsidRPr="00865B96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Bank reconciliation</w:t>
            </w:r>
          </w:p>
          <w:p w:rsidR="002B2FAC" w:rsidRPr="00865B96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Explaining billing invoices and accounting policies to clients whenever required</w:t>
            </w:r>
          </w:p>
          <w:p w:rsidR="002B2FAC" w:rsidRPr="00865B96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Resolving all accounting discrepancies</w:t>
            </w:r>
          </w:p>
          <w:p w:rsidR="002B2FAC" w:rsidRPr="00865B96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Interaction with internal auditors in completing audits as well as external audits</w:t>
            </w:r>
          </w:p>
          <w:p w:rsidR="002B2FAC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Tax Computation</w:t>
            </w:r>
          </w:p>
          <w:p w:rsidR="002B2FAC" w:rsidRPr="00865B96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65B96">
              <w:rPr>
                <w:color w:val="262626" w:themeColor="text1" w:themeTint="D9"/>
                <w:sz w:val="20"/>
                <w:szCs w:val="20"/>
              </w:rPr>
              <w:t>Make reminder letters and arrangements to collect accounting documents from clients</w:t>
            </w:r>
          </w:p>
          <w:p w:rsidR="002B2FAC" w:rsidRDefault="002B2FAC" w:rsidP="00AE2743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2B2FAC" w:rsidRDefault="002B2FAC" w:rsidP="00AE2743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b/>
              </w:rPr>
              <w:t>Accountant, Internship</w:t>
            </w:r>
            <w:r>
              <w:rPr>
                <w:b/>
              </w:rPr>
              <w:br/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Trans-Asia Accountancy </w:t>
            </w:r>
            <w:proofErr w:type="spellStart"/>
            <w:r>
              <w:rPr>
                <w:i/>
                <w:color w:val="595959" w:themeColor="text1" w:themeTint="A6"/>
                <w:sz w:val="20"/>
                <w:szCs w:val="20"/>
              </w:rPr>
              <w:t>Sdn</w:t>
            </w:r>
            <w:proofErr w:type="spellEnd"/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595959" w:themeColor="text1" w:themeTint="A6"/>
                <w:sz w:val="20"/>
                <w:szCs w:val="20"/>
              </w:rPr>
              <w:t>Bhd</w:t>
            </w:r>
            <w:proofErr w:type="spellEnd"/>
            <w:r>
              <w:rPr>
                <w:i/>
                <w:color w:val="595959" w:themeColor="text1" w:themeTint="A6"/>
                <w:sz w:val="20"/>
                <w:szCs w:val="20"/>
              </w:rPr>
              <w:t>, Malaysia.</w:t>
            </w:r>
          </w:p>
          <w:p w:rsidR="002B2FAC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5D0913">
              <w:rPr>
                <w:color w:val="262626" w:themeColor="text1" w:themeTint="D9"/>
                <w:sz w:val="20"/>
                <w:szCs w:val="20"/>
              </w:rPr>
              <w:t>General bookkeeping</w:t>
            </w:r>
          </w:p>
          <w:p w:rsidR="002B2FAC" w:rsidRDefault="002B2FAC" w:rsidP="00AE2743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725D8">
              <w:rPr>
                <w:color w:val="262626" w:themeColor="text1" w:themeTint="D9"/>
                <w:sz w:val="20"/>
                <w:szCs w:val="20"/>
              </w:rPr>
              <w:t>Other duties assigned</w:t>
            </w:r>
          </w:p>
          <w:p w:rsidR="002B2FAC" w:rsidRDefault="002B2FAC" w:rsidP="008725D8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2B2FAC" w:rsidRDefault="002B2FAC" w:rsidP="008725D8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b/>
              </w:rPr>
              <w:t>Customer Service Officer (CSO</w:t>
            </w:r>
            <w:proofErr w:type="gramStart"/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br/>
            </w:r>
            <w:r>
              <w:rPr>
                <w:i/>
                <w:color w:val="595959" w:themeColor="text1" w:themeTint="A6"/>
                <w:sz w:val="20"/>
                <w:szCs w:val="20"/>
              </w:rPr>
              <w:t>Standard Chartered Bank, Sri Lanka.</w:t>
            </w:r>
          </w:p>
          <w:p w:rsidR="002B2FAC" w:rsidRPr="008725D8" w:rsidRDefault="002B2FAC" w:rsidP="008725D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725D8">
              <w:rPr>
                <w:color w:val="262626" w:themeColor="text1" w:themeTint="D9"/>
                <w:sz w:val="20"/>
                <w:szCs w:val="20"/>
              </w:rPr>
              <w:t>Accepting and posting of outward clearing cheques</w:t>
            </w:r>
          </w:p>
          <w:p w:rsidR="002B2FAC" w:rsidRPr="008725D8" w:rsidRDefault="002B2FAC" w:rsidP="008725D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725D8">
              <w:rPr>
                <w:color w:val="262626" w:themeColor="text1" w:themeTint="D9"/>
                <w:sz w:val="20"/>
                <w:szCs w:val="20"/>
              </w:rPr>
              <w:t>Issuance of Pay Orders</w:t>
            </w:r>
          </w:p>
          <w:p w:rsidR="002B2FAC" w:rsidRPr="008725D8" w:rsidRDefault="002B2FAC" w:rsidP="008725D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725D8">
              <w:rPr>
                <w:color w:val="262626" w:themeColor="text1" w:themeTint="D9"/>
                <w:sz w:val="20"/>
                <w:szCs w:val="20"/>
              </w:rPr>
              <w:t>Posting of LKR and FX transactions</w:t>
            </w:r>
          </w:p>
          <w:p w:rsidR="002B2FAC" w:rsidRPr="008725D8" w:rsidRDefault="002B2FAC" w:rsidP="008725D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725D8">
              <w:rPr>
                <w:color w:val="262626" w:themeColor="text1" w:themeTint="D9"/>
                <w:sz w:val="20"/>
                <w:szCs w:val="20"/>
              </w:rPr>
              <w:t>Preparation of exchange related statements</w:t>
            </w:r>
          </w:p>
          <w:p w:rsidR="002B2FAC" w:rsidRPr="008725D8" w:rsidRDefault="002B2FAC" w:rsidP="008725D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725D8">
              <w:rPr>
                <w:color w:val="262626" w:themeColor="text1" w:themeTint="D9"/>
                <w:sz w:val="20"/>
                <w:szCs w:val="20"/>
              </w:rPr>
              <w:t>Inward clearing</w:t>
            </w:r>
          </w:p>
          <w:p w:rsidR="002B2FAC" w:rsidRDefault="002B2FAC" w:rsidP="008725D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725D8">
              <w:rPr>
                <w:color w:val="262626" w:themeColor="text1" w:themeTint="D9"/>
                <w:sz w:val="20"/>
                <w:szCs w:val="20"/>
              </w:rPr>
              <w:t>Handled cash department</w:t>
            </w:r>
          </w:p>
          <w:p w:rsidR="002B2FAC" w:rsidRPr="008725D8" w:rsidRDefault="002B2FAC" w:rsidP="008725D8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color w:val="262626" w:themeColor="text1" w:themeTint="D9"/>
                <w:sz w:val="20"/>
                <w:szCs w:val="20"/>
              </w:rPr>
            </w:pPr>
            <w:r w:rsidRPr="008725D8">
              <w:rPr>
                <w:color w:val="262626" w:themeColor="text1" w:themeTint="D9"/>
                <w:sz w:val="20"/>
                <w:szCs w:val="20"/>
              </w:rPr>
              <w:t>Other duties as assigned</w:t>
            </w:r>
          </w:p>
        </w:tc>
      </w:tr>
      <w:tr w:rsidR="002B2FAC" w:rsidTr="00861250">
        <w:trPr>
          <w:trHeight w:val="1010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B5294" w:themeFill="accent1" w:themeFillShade="BF"/>
          </w:tcPr>
          <w:p w:rsidR="002B2FAC" w:rsidRDefault="002B2FAC" w:rsidP="0010525B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Software</w:t>
            </w:r>
          </w:p>
          <w:p w:rsidR="002B2FAC" w:rsidRDefault="002B2FAC" w:rsidP="0010525B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MYOB| QuickBooks| Brass Tax| S2000 | UBS| </w:t>
            </w:r>
            <w:proofErr w:type="spellStart"/>
            <w:r>
              <w:rPr>
                <w:rFonts w:cstheme="minorHAnsi"/>
                <w:b/>
                <w:color w:val="FFFFFF" w:themeColor="background1"/>
              </w:rPr>
              <w:t>AutoCount</w:t>
            </w:r>
            <w:proofErr w:type="spellEnd"/>
          </w:p>
          <w:p w:rsidR="002B2FAC" w:rsidRDefault="002B2FAC" w:rsidP="0010525B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</w:p>
          <w:p w:rsidR="002B2FAC" w:rsidRDefault="002B2FAC" w:rsidP="0010525B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Computer skills</w:t>
            </w:r>
          </w:p>
          <w:p w:rsidR="002B2FAC" w:rsidRDefault="002B2FAC" w:rsidP="0010525B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Spread sheet| word processing programs (Ms Office)| email at a highly proficient level</w:t>
            </w:r>
          </w:p>
          <w:p w:rsidR="002B2FAC" w:rsidRDefault="002B2FAC" w:rsidP="0010525B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</w:p>
          <w:p w:rsidR="002B2FAC" w:rsidRDefault="002B2FAC" w:rsidP="0010525B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Process Accounting skills</w:t>
            </w:r>
          </w:p>
          <w:p w:rsidR="002B2FAC" w:rsidRDefault="002B2FAC" w:rsidP="0010525B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Journals| Ledger| TB| P&amp;L| Balance sheet| Reconciliation debtor, creditor, bank statement| Invoicing| Payroll</w:t>
            </w:r>
          </w:p>
          <w:p w:rsidR="002B2FAC" w:rsidRDefault="002B2FAC" w:rsidP="00571266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Language</w:t>
            </w:r>
          </w:p>
          <w:p w:rsidR="002B2FAC" w:rsidRPr="00571266" w:rsidRDefault="002B2FAC" w:rsidP="00571266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English| Tamil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0B5294" w:themeColor="accent1" w:themeShade="BF"/>
              <w:right w:val="single" w:sz="4" w:space="0" w:color="FFFFFF" w:themeColor="background1"/>
            </w:tcBorders>
          </w:tcPr>
          <w:p w:rsidR="002B2FAC" w:rsidRDefault="002B2FAC" w:rsidP="00AE2743"/>
        </w:tc>
        <w:tc>
          <w:tcPr>
            <w:tcW w:w="66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2FAC" w:rsidRDefault="002B2FAC" w:rsidP="00AE2743"/>
        </w:tc>
      </w:tr>
      <w:tr w:rsidR="002B2FAC" w:rsidTr="001B0CF2">
        <w:trPr>
          <w:trHeight w:val="542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73763" w:themeFill="accent1" w:themeFillShade="80"/>
          </w:tcPr>
          <w:p w:rsidR="002B2FAC" w:rsidRDefault="002B2FAC" w:rsidP="0057126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lastRenderedPageBreak/>
              <w:t>Education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0B5294" w:themeColor="accent1" w:themeShade="BF"/>
              <w:right w:val="single" w:sz="4" w:space="0" w:color="FFFFFF" w:themeColor="background1"/>
            </w:tcBorders>
          </w:tcPr>
          <w:p w:rsidR="002B2FAC" w:rsidRDefault="002B2FAC" w:rsidP="00AE2743"/>
        </w:tc>
        <w:tc>
          <w:tcPr>
            <w:tcW w:w="66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2FAC" w:rsidRDefault="002B2FAC" w:rsidP="00AE2743"/>
        </w:tc>
      </w:tr>
      <w:tr w:rsidR="002B2FAC" w:rsidTr="002B2FAC">
        <w:trPr>
          <w:trHeight w:val="4215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B5294" w:themeFill="accent1" w:themeFillShade="BF"/>
          </w:tcPr>
          <w:p w:rsidR="002B2FAC" w:rsidRDefault="002B2FAC" w:rsidP="001B0CF2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B.A (</w:t>
            </w:r>
            <w:proofErr w:type="spellStart"/>
            <w:r>
              <w:rPr>
                <w:rFonts w:cstheme="minorHAnsi"/>
                <w:b/>
                <w:color w:val="FFFFFF" w:themeColor="background1"/>
              </w:rPr>
              <w:t>Hons</w:t>
            </w:r>
            <w:proofErr w:type="spellEnd"/>
            <w:r>
              <w:rPr>
                <w:rFonts w:cstheme="minorHAnsi"/>
                <w:b/>
                <w:color w:val="FFFFFF" w:themeColor="background1"/>
              </w:rPr>
              <w:t>) in Accounting and Finance</w:t>
            </w: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</w:rPr>
            </w:pPr>
            <w:r w:rsidRPr="00547F66">
              <w:rPr>
                <w:rFonts w:cstheme="minorHAnsi"/>
                <w:b/>
                <w:color w:val="FFFFFF" w:themeColor="background1"/>
              </w:rPr>
              <w:t>KBU International College, Malaysia, affiliated to Anglia Ruskin University, United Kingdom,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547F66">
              <w:rPr>
                <w:rFonts w:cstheme="minorHAnsi"/>
                <w:b/>
                <w:color w:val="FFFFFF" w:themeColor="background1"/>
              </w:rPr>
              <w:t>2011</w:t>
            </w:r>
            <w:r>
              <w:rPr>
                <w:rFonts w:cstheme="minorHAnsi"/>
                <w:b/>
                <w:color w:val="FFFFFF" w:themeColor="background1"/>
              </w:rPr>
              <w:t>.</w:t>
            </w:r>
          </w:p>
          <w:p w:rsidR="002B2FAC" w:rsidRDefault="002B2FAC" w:rsidP="001B0CF2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</w:p>
          <w:p w:rsidR="002B2FAC" w:rsidRDefault="002B2FAC" w:rsidP="001B0CF2">
            <w:pPr>
              <w:spacing w:line="360" w:lineRule="auto"/>
              <w:rPr>
                <w:rFonts w:ascii="Calibri" w:hAnsi="Calibri" w:cs="Calibri"/>
                <w:b/>
                <w:color w:val="FFFFFF" w:themeColor="background1"/>
              </w:rPr>
            </w:pPr>
            <w:r w:rsidRPr="00547F66">
              <w:rPr>
                <w:rFonts w:ascii="Calibri" w:hAnsi="Calibri" w:cs="Calibri"/>
                <w:b/>
                <w:color w:val="FFFFFF" w:themeColor="background1"/>
              </w:rPr>
              <w:t>Di</w:t>
            </w:r>
            <w:r>
              <w:rPr>
                <w:rFonts w:ascii="Calibri" w:hAnsi="Calibri" w:cs="Calibri"/>
                <w:b/>
                <w:color w:val="FFFFFF" w:themeColor="background1"/>
              </w:rPr>
              <w:t>ploma in Information Technology</w:t>
            </w: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547F66">
              <w:rPr>
                <w:rFonts w:ascii="Calibri" w:hAnsi="Calibri" w:cs="Calibri"/>
                <w:b/>
                <w:color w:val="FFFFFF" w:themeColor="background1"/>
              </w:rPr>
              <w:t>London Institute for Further Education, United Kingdom, 2006</w:t>
            </w:r>
            <w:r>
              <w:rPr>
                <w:rFonts w:ascii="Calibri" w:hAnsi="Calibri" w:cs="Calibri"/>
                <w:b/>
                <w:color w:val="FFFFFF" w:themeColor="background1"/>
              </w:rPr>
              <w:t>.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0B5294" w:themeColor="accent1" w:themeShade="BF"/>
              <w:right w:val="single" w:sz="4" w:space="0" w:color="FFFFFF" w:themeColor="background1"/>
            </w:tcBorders>
          </w:tcPr>
          <w:p w:rsidR="002B2FAC" w:rsidRDefault="002B2FAC" w:rsidP="00AE2743"/>
        </w:tc>
        <w:tc>
          <w:tcPr>
            <w:tcW w:w="66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2FAC" w:rsidRDefault="002B2FAC" w:rsidP="00AE2743"/>
        </w:tc>
      </w:tr>
      <w:tr w:rsidR="002B2FAC" w:rsidTr="00470C5C">
        <w:trPr>
          <w:trHeight w:val="523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73763" w:themeFill="accent1" w:themeFillShade="80"/>
          </w:tcPr>
          <w:p w:rsidR="002B2FAC" w:rsidRPr="00470C5C" w:rsidRDefault="002B2FAC" w:rsidP="00470C5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Training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0B5294" w:themeColor="accent1" w:themeShade="BF"/>
              <w:right w:val="single" w:sz="4" w:space="0" w:color="FFFFFF" w:themeColor="background1"/>
            </w:tcBorders>
          </w:tcPr>
          <w:p w:rsidR="002B2FAC" w:rsidRDefault="002B2FAC" w:rsidP="00AE2743"/>
        </w:tc>
        <w:tc>
          <w:tcPr>
            <w:tcW w:w="66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2FAC" w:rsidRDefault="002B2FAC" w:rsidP="00AE2743"/>
        </w:tc>
      </w:tr>
      <w:tr w:rsidR="002B2FAC" w:rsidTr="002B2FAC">
        <w:trPr>
          <w:trHeight w:val="3796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B5294" w:themeFill="accent1" w:themeFillShade="BF"/>
          </w:tcPr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2015, Director Compliance Programme by ACRA-SID, Singapore.</w:t>
            </w: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2013, MYOB Workshop and Training, Singapore.</w:t>
            </w: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2010, OSK Investment Bank, Malaysia</w:t>
            </w: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2B2FAC" w:rsidRDefault="002B2FAC" w:rsidP="00C43E3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2010, SSM Workshop, Malaysia</w:t>
            </w:r>
          </w:p>
          <w:p w:rsidR="002B2FAC" w:rsidRPr="00C43E37" w:rsidRDefault="002B2FAC" w:rsidP="002B2FA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2FA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filing of statutory documents by </w:t>
            </w:r>
            <w:proofErr w:type="spellStart"/>
            <w:r w:rsidRPr="002B2FA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Suruhanjaya</w:t>
            </w:r>
            <w:proofErr w:type="spellEnd"/>
            <w:r w:rsidRPr="002B2FA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2B2FA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Sayarikat</w:t>
            </w:r>
            <w:proofErr w:type="spellEnd"/>
            <w:r w:rsidRPr="002B2FA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Malaysia (SSM)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0B5294" w:themeColor="accent1" w:themeShade="BF"/>
              <w:right w:val="single" w:sz="4" w:space="0" w:color="FFFFFF" w:themeColor="background1"/>
            </w:tcBorders>
          </w:tcPr>
          <w:p w:rsidR="002B2FAC" w:rsidRDefault="002B2FAC" w:rsidP="00AE2743"/>
        </w:tc>
        <w:tc>
          <w:tcPr>
            <w:tcW w:w="66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2FAC" w:rsidRDefault="002B2FAC" w:rsidP="00AE2743"/>
        </w:tc>
      </w:tr>
      <w:tr w:rsidR="002B2FAC" w:rsidTr="002B2FAC">
        <w:trPr>
          <w:trHeight w:val="449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73763" w:themeFill="accent1" w:themeFillShade="80"/>
          </w:tcPr>
          <w:p w:rsidR="002B2FAC" w:rsidRPr="002B2FAC" w:rsidRDefault="002B2FAC" w:rsidP="002B2FAC">
            <w:pPr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2B2FAC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Referees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0B5294" w:themeColor="accent1" w:themeShade="BF"/>
              <w:right w:val="single" w:sz="4" w:space="0" w:color="FFFFFF" w:themeColor="background1"/>
            </w:tcBorders>
          </w:tcPr>
          <w:p w:rsidR="002B2FAC" w:rsidRDefault="002B2FAC" w:rsidP="00AE2743"/>
        </w:tc>
        <w:tc>
          <w:tcPr>
            <w:tcW w:w="66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2FAC" w:rsidRDefault="002B2FAC" w:rsidP="00AE2743"/>
        </w:tc>
      </w:tr>
      <w:tr w:rsidR="002B2FAC" w:rsidTr="002B2FAC">
        <w:trPr>
          <w:trHeight w:val="4264"/>
        </w:trPr>
        <w:tc>
          <w:tcPr>
            <w:tcW w:w="3085" w:type="dxa"/>
            <w:tcBorders>
              <w:top w:val="single" w:sz="4" w:space="0" w:color="0B5294" w:themeColor="accent1" w:themeShade="BF"/>
              <w:left w:val="single" w:sz="4" w:space="0" w:color="0B5294" w:themeColor="accent1" w:themeShade="BF"/>
              <w:bottom w:val="single" w:sz="4" w:space="0" w:color="0B5294" w:themeColor="accent1" w:themeShade="BF"/>
              <w:right w:val="single" w:sz="4" w:space="0" w:color="0B5294" w:themeColor="accent1" w:themeShade="BF"/>
            </w:tcBorders>
            <w:shd w:val="clear" w:color="auto" w:fill="0B5294" w:themeFill="accent1" w:themeFillShade="BF"/>
          </w:tcPr>
          <w:p w:rsidR="002B2FAC" w:rsidRDefault="002B2FAC" w:rsidP="002B2FAC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43E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Mr John H.N. Ng</w:t>
            </w:r>
          </w:p>
          <w:p w:rsidR="002B2FAC" w:rsidRDefault="002B2FAC" w:rsidP="002B2FA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43E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Director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C43E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Tech Offshore Marine (S) Pte Ltd, Singapore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C43E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Email: </w:t>
            </w:r>
            <w:hyperlink r:id="rId8" w:history="1">
              <w:r w:rsidRPr="0099753E">
                <w:rPr>
                  <w:rStyle w:val="Hyperlink"/>
                  <w:rFonts w:cstheme="minorHAnsi"/>
                  <w:b/>
                  <w:sz w:val="20"/>
                  <w:szCs w:val="20"/>
                </w:rPr>
                <w:t>john@tom.sg</w:t>
              </w:r>
            </w:hyperlink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C43E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Tel: +65 6661 6403 </w:t>
            </w:r>
          </w:p>
          <w:p w:rsidR="002B2FAC" w:rsidRDefault="002B2FAC" w:rsidP="002B2FAC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:rsidR="002B2FAC" w:rsidRDefault="002B2FAC" w:rsidP="002B2FAC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43E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Mr </w:t>
            </w:r>
            <w:proofErr w:type="spellStart"/>
            <w:r w:rsidRPr="00C43E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SubramaniamWalpitaliyanage</w:t>
            </w:r>
            <w:proofErr w:type="spellEnd"/>
          </w:p>
          <w:p w:rsidR="002B2FAC" w:rsidRDefault="002B2FAC" w:rsidP="002B2FA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43E3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General Manager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Greatsea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Holdings Pte Ltd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 xml:space="preserve">Email: </w:t>
            </w:r>
            <w:hyperlink r:id="rId9" w:history="1">
              <w:r w:rsidRPr="0099753E">
                <w:rPr>
                  <w:rStyle w:val="Hyperlink"/>
                  <w:rFonts w:cstheme="minorHAnsi"/>
                  <w:b/>
                  <w:sz w:val="20"/>
                  <w:szCs w:val="20"/>
                </w:rPr>
                <w:t>subra@greatsea.com.sg</w:t>
              </w:r>
            </w:hyperlink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Tel: +65 67954357</w:t>
            </w:r>
          </w:p>
          <w:p w:rsidR="002B2FAC" w:rsidRPr="00C43E37" w:rsidRDefault="002B2FAC" w:rsidP="001B0CF2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0B5294" w:themeColor="accent1" w:themeShade="BF"/>
              <w:right w:val="single" w:sz="4" w:space="0" w:color="FFFFFF" w:themeColor="background1"/>
            </w:tcBorders>
          </w:tcPr>
          <w:p w:rsidR="002B2FAC" w:rsidRDefault="002B2FAC" w:rsidP="00AE2743"/>
        </w:tc>
        <w:tc>
          <w:tcPr>
            <w:tcW w:w="66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2FAC" w:rsidRDefault="002B2FAC" w:rsidP="00AE2743"/>
        </w:tc>
      </w:tr>
    </w:tbl>
    <w:p w:rsidR="00BF354E" w:rsidRDefault="00BF354E" w:rsidP="00132409"/>
    <w:sectPr w:rsidR="00BF354E" w:rsidSect="00066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71CD"/>
    <w:multiLevelType w:val="hybridMultilevel"/>
    <w:tmpl w:val="4590F69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Ta2MLQwN7ewNLA0MDVT0lEKTi0uzszPAykwqQUAUu8YdywAAAA="/>
  </w:docVars>
  <w:rsids>
    <w:rsidRoot w:val="00066117"/>
    <w:rsid w:val="000627E4"/>
    <w:rsid w:val="00066117"/>
    <w:rsid w:val="000814BB"/>
    <w:rsid w:val="000D70CE"/>
    <w:rsid w:val="000E1482"/>
    <w:rsid w:val="0010525B"/>
    <w:rsid w:val="00132409"/>
    <w:rsid w:val="001B0CF2"/>
    <w:rsid w:val="002048B2"/>
    <w:rsid w:val="002B2FAC"/>
    <w:rsid w:val="003C2DB7"/>
    <w:rsid w:val="00470C5C"/>
    <w:rsid w:val="00547F66"/>
    <w:rsid w:val="00571266"/>
    <w:rsid w:val="005D0913"/>
    <w:rsid w:val="006C094C"/>
    <w:rsid w:val="0073277B"/>
    <w:rsid w:val="00865B96"/>
    <w:rsid w:val="00870007"/>
    <w:rsid w:val="008725D8"/>
    <w:rsid w:val="00896637"/>
    <w:rsid w:val="008979C8"/>
    <w:rsid w:val="008D19BF"/>
    <w:rsid w:val="00953EAA"/>
    <w:rsid w:val="0097624F"/>
    <w:rsid w:val="00A521FA"/>
    <w:rsid w:val="00A85CFB"/>
    <w:rsid w:val="00AB21BD"/>
    <w:rsid w:val="00AD63BF"/>
    <w:rsid w:val="00AE2743"/>
    <w:rsid w:val="00BF354E"/>
    <w:rsid w:val="00C14775"/>
    <w:rsid w:val="00C43E37"/>
    <w:rsid w:val="00CC30C5"/>
    <w:rsid w:val="00D43641"/>
    <w:rsid w:val="00D522A9"/>
    <w:rsid w:val="00E83DE3"/>
    <w:rsid w:val="00F546C6"/>
    <w:rsid w:val="00FA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1266"/>
    <w:rPr>
      <w:color w:val="E2D7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7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3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tom.sg" TargetMode="External"/><Relationship Id="rId3" Type="http://schemas.openxmlformats.org/officeDocument/2006/relationships/styles" Target="styles.xml"/><Relationship Id="rId7" Type="http://schemas.openxmlformats.org/officeDocument/2006/relationships/hyperlink" Target="mailto:vaishu_shanker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bra@greatsea.com.s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8551-F5AF-4C29-9873-07BD2938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mlt engg</dc:creator>
  <cp:keywords/>
  <dc:description/>
  <cp:lastModifiedBy>mlt engg</cp:lastModifiedBy>
  <cp:revision>32</cp:revision>
  <cp:lastPrinted>2017-10-25T06:28:00Z</cp:lastPrinted>
  <dcterms:created xsi:type="dcterms:W3CDTF">2017-10-25T05:11:00Z</dcterms:created>
  <dcterms:modified xsi:type="dcterms:W3CDTF">2018-06-04T03:12:00Z</dcterms:modified>
</cp:coreProperties>
</file>